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000" w:firstRow="0" w:lastRow="0" w:firstColumn="0" w:lastColumn="0" w:noHBand="0" w:noVBand="0"/>
      </w:tblPr>
      <w:tblGrid>
        <w:gridCol w:w="6635"/>
        <w:gridCol w:w="3003"/>
      </w:tblGrid>
      <w:tr w:rsidR="006A3AD8">
        <w:tc>
          <w:tcPr>
            <w:tcW w:w="6635" w:type="dxa"/>
            <w:shd w:val="clear" w:color="auto" w:fill="FFFFFF"/>
            <w:vAlign w:val="bottom"/>
          </w:tcPr>
          <w:p w:rsidR="006A3AD8" w:rsidRDefault="006A3AD8">
            <w:pPr>
              <w:snapToGrid w:val="0"/>
            </w:pPr>
          </w:p>
        </w:tc>
        <w:tc>
          <w:tcPr>
            <w:tcW w:w="3003" w:type="dxa"/>
            <w:shd w:val="clear" w:color="auto" w:fill="FFFFFF"/>
            <w:vAlign w:val="bottom"/>
          </w:tcPr>
          <w:p w:rsidR="006A3AD8" w:rsidRDefault="006A3AD8">
            <w:pPr>
              <w:snapToGrid w:val="0"/>
              <w:jc w:val="right"/>
            </w:pPr>
          </w:p>
        </w:tc>
      </w:tr>
    </w:tbl>
    <w:p w:rsidR="00BE422D" w:rsidRPr="004C093E" w:rsidRDefault="004B2A98" w:rsidP="004C093E">
      <w:pPr>
        <w:jc w:val="center"/>
        <w:rPr>
          <w:rFonts w:ascii="Calibri" w:hAnsi="Calibri" w:cs="Calibri"/>
          <w:b/>
          <w:bCs/>
          <w:sz w:val="50"/>
          <w:szCs w:val="50"/>
        </w:rPr>
      </w:pPr>
      <w:r w:rsidRPr="006A3AD8">
        <w:rPr>
          <w:rFonts w:ascii="Calibri" w:hAnsi="Calibri" w:cs="Calibri"/>
          <w:b/>
          <w:bCs/>
          <w:sz w:val="50"/>
          <w:szCs w:val="50"/>
        </w:rPr>
        <w:t>Los imperdibles de los Bálticos</w:t>
      </w:r>
      <w:bookmarkStart w:id="0" w:name="_GoBack"/>
      <w:bookmarkEnd w:id="0"/>
    </w:p>
    <w:p w:rsidR="00BE422D" w:rsidRDefault="00BE422D" w:rsidP="004B2A98">
      <w:pPr>
        <w:jc w:val="both"/>
        <w:rPr>
          <w:rFonts w:ascii="Calibri" w:hAnsi="Calibri" w:cs="Calibri"/>
          <w:szCs w:val="20"/>
        </w:rPr>
      </w:pPr>
    </w:p>
    <w:p w:rsidR="00BE422D" w:rsidRDefault="00BE422D" w:rsidP="004B2A98">
      <w:pPr>
        <w:jc w:val="both"/>
        <w:rPr>
          <w:rFonts w:ascii="Calibri" w:hAnsi="Calibri" w:cs="Calibri"/>
          <w:szCs w:val="20"/>
        </w:rPr>
      </w:pPr>
    </w:p>
    <w:p w:rsidR="00BE422D" w:rsidRPr="00BE422D" w:rsidRDefault="00BE422D" w:rsidP="00BE422D">
      <w:pPr>
        <w:jc w:val="center"/>
        <w:rPr>
          <w:rFonts w:ascii="Calibri" w:hAnsi="Calibri" w:cs="Calibri"/>
          <w:b/>
          <w:bCs/>
          <w:sz w:val="50"/>
          <w:szCs w:val="50"/>
          <w:u w:val="single"/>
        </w:rPr>
      </w:pPr>
      <w:r>
        <w:rPr>
          <w:rFonts w:ascii="Calibri" w:hAnsi="Calibri" w:cs="Calibri"/>
          <w:b/>
          <w:bCs/>
          <w:sz w:val="50"/>
          <w:szCs w:val="50"/>
          <w:u w:val="single"/>
        </w:rPr>
        <w:t>Letonia</w:t>
      </w:r>
    </w:p>
    <w:p w:rsidR="00BE422D" w:rsidRDefault="00BE422D" w:rsidP="004B2A98">
      <w:pPr>
        <w:jc w:val="both"/>
        <w:rPr>
          <w:rFonts w:ascii="Calibri" w:hAnsi="Calibri" w:cs="Calibri"/>
          <w:szCs w:val="20"/>
        </w:rPr>
      </w:pPr>
    </w:p>
    <w:p w:rsidR="00BE422D" w:rsidRPr="006A3AD8" w:rsidRDefault="004C093E" w:rsidP="004B2A98">
      <w:pPr>
        <w:jc w:val="both"/>
        <w:rPr>
          <w:rFonts w:ascii="Calibri" w:hAnsi="Calibri" w:cs="Calibri"/>
          <w:szCs w:val="20"/>
        </w:rPr>
      </w:pPr>
      <w:r>
        <w:rPr>
          <w:rFonts w:ascii="Calibri" w:hAnsi="Calibri" w:cs="Calibri"/>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75pt;height:270.75pt">
            <v:imagedata r:id="rId6" o:title="Latvia - Riga panorama"/>
          </v:shape>
        </w:pict>
      </w:r>
    </w:p>
    <w:p w:rsidR="006A3AD8" w:rsidRPr="006A3AD8" w:rsidRDefault="006A3AD8" w:rsidP="004B2A98">
      <w:pPr>
        <w:jc w:val="both"/>
        <w:rPr>
          <w:rFonts w:ascii="Calibri" w:hAnsi="Calibri" w:cs="Calibri"/>
          <w:szCs w:val="20"/>
        </w:rPr>
      </w:pPr>
    </w:p>
    <w:p w:rsidR="00BE422D" w:rsidRDefault="00BE422D" w:rsidP="004B2A98">
      <w:pPr>
        <w:jc w:val="both"/>
        <w:rPr>
          <w:rFonts w:ascii="Calibri" w:hAnsi="Calibri" w:cs="Calibri"/>
          <w:b/>
          <w:szCs w:val="20"/>
        </w:rPr>
      </w:pPr>
    </w:p>
    <w:p w:rsidR="00BE422D" w:rsidRPr="006A3AD8" w:rsidRDefault="00BE422D" w:rsidP="00BE422D">
      <w:pPr>
        <w:jc w:val="both"/>
        <w:rPr>
          <w:rFonts w:ascii="Calibri" w:hAnsi="Calibri" w:cs="Calibri"/>
          <w:szCs w:val="20"/>
        </w:rPr>
      </w:pPr>
      <w:r w:rsidRPr="006A3AD8">
        <w:rPr>
          <w:rFonts w:ascii="Calibri" w:hAnsi="Calibri" w:cs="Calibri"/>
          <w:b/>
          <w:szCs w:val="20"/>
        </w:rPr>
        <w:t>TORRE PANORAMICA DE IGLESIA DE ST. PEDRO – RIGA, LETONIA</w:t>
      </w:r>
    </w:p>
    <w:p w:rsidR="00BE422D" w:rsidRDefault="00BE422D" w:rsidP="00BE422D">
      <w:pPr>
        <w:jc w:val="both"/>
        <w:rPr>
          <w:rFonts w:ascii="Calibri" w:hAnsi="Calibri" w:cs="Calibri"/>
          <w:szCs w:val="20"/>
        </w:rPr>
      </w:pPr>
      <w:r w:rsidRPr="006A3AD8">
        <w:rPr>
          <w:rFonts w:ascii="Calibri" w:hAnsi="Calibri" w:cs="Calibri"/>
          <w:szCs w:val="20"/>
        </w:rPr>
        <w:t xml:space="preserve">La mejor manera de conseguir una vista panorámica de Riga es llegar en ascensor a la parte superior de la torre de la iglesia de San Pedro. 30 min. </w:t>
      </w:r>
    </w:p>
    <w:p w:rsidR="00BE422D" w:rsidRDefault="00BE422D" w:rsidP="00BE422D">
      <w:pPr>
        <w:jc w:val="both"/>
        <w:rPr>
          <w:rFonts w:ascii="Calibri" w:hAnsi="Calibri" w:cs="Calibri"/>
          <w:szCs w:val="20"/>
        </w:rPr>
      </w:pPr>
    </w:p>
    <w:p w:rsidR="006A3AD8" w:rsidRPr="006A3AD8" w:rsidRDefault="006A3AD8" w:rsidP="004B2A98">
      <w:pPr>
        <w:jc w:val="both"/>
        <w:rPr>
          <w:rFonts w:ascii="Calibri" w:hAnsi="Calibri" w:cs="Calibri"/>
          <w:szCs w:val="20"/>
        </w:rPr>
      </w:pPr>
      <w:r w:rsidRPr="006A3AD8">
        <w:rPr>
          <w:rFonts w:ascii="Calibri" w:hAnsi="Calibri" w:cs="Calibri"/>
          <w:b/>
          <w:szCs w:val="20"/>
        </w:rPr>
        <w:t>CONCIERTO PICCOLO EN CATEDRAL DOME – RIGA, LETONIA</w:t>
      </w:r>
    </w:p>
    <w:p w:rsidR="006A3AD8" w:rsidRPr="006A3AD8" w:rsidRDefault="006A3AD8" w:rsidP="004B2A98">
      <w:pPr>
        <w:jc w:val="both"/>
        <w:rPr>
          <w:rFonts w:ascii="Calibri" w:hAnsi="Calibri" w:cs="Calibri"/>
          <w:szCs w:val="20"/>
        </w:rPr>
      </w:pPr>
      <w:r w:rsidRPr="006A3AD8">
        <w:rPr>
          <w:rFonts w:ascii="Calibri" w:hAnsi="Calibri" w:cs="Calibri"/>
          <w:szCs w:val="20"/>
        </w:rPr>
        <w:t>La Catedral Dome es famosa por uno de los órganos más grandes del mundo. Cada día a las 12:00 hay un pequeño (piccolo) concierto para amantes de la música. 30 min.</w:t>
      </w:r>
    </w:p>
    <w:p w:rsidR="006A3AD8" w:rsidRPr="006A3AD8" w:rsidRDefault="006A3AD8" w:rsidP="004B2A98">
      <w:pPr>
        <w:jc w:val="both"/>
        <w:rPr>
          <w:rFonts w:ascii="Calibri" w:hAnsi="Calibri" w:cs="Calibri"/>
          <w:szCs w:val="20"/>
        </w:rPr>
      </w:pPr>
    </w:p>
    <w:p w:rsidR="006A3AD8" w:rsidRPr="006A3AD8" w:rsidRDefault="006A3AD8" w:rsidP="004B2A98">
      <w:pPr>
        <w:jc w:val="both"/>
        <w:rPr>
          <w:rFonts w:ascii="Calibri" w:hAnsi="Calibri" w:cs="Calibri"/>
          <w:szCs w:val="20"/>
        </w:rPr>
      </w:pPr>
      <w:r w:rsidRPr="006A3AD8">
        <w:rPr>
          <w:rFonts w:ascii="Calibri" w:hAnsi="Calibri" w:cs="Calibri"/>
          <w:b/>
          <w:szCs w:val="20"/>
        </w:rPr>
        <w:t>PASEO EN BARCO POR EL RIO DAUGAVA – RIGA, LETONIA</w:t>
      </w:r>
    </w:p>
    <w:p w:rsidR="006A3AD8" w:rsidRPr="006A3AD8" w:rsidRDefault="006A3AD8" w:rsidP="004B2A98">
      <w:pPr>
        <w:jc w:val="both"/>
        <w:rPr>
          <w:rFonts w:ascii="Calibri" w:hAnsi="Calibri" w:cs="Calibri"/>
          <w:szCs w:val="20"/>
        </w:rPr>
      </w:pPr>
      <w:r w:rsidRPr="006A3AD8">
        <w:rPr>
          <w:rFonts w:ascii="Calibri" w:hAnsi="Calibri" w:cs="Calibri"/>
          <w:szCs w:val="20"/>
        </w:rPr>
        <w:t xml:space="preserve">Un agradable paseo en un barco muy cómodo por el río más grande de Letonia para ver el maravilloso paisaje de la ciudad de Riga. 1 hr. </w:t>
      </w:r>
    </w:p>
    <w:p w:rsidR="006A3AD8" w:rsidRPr="006A3AD8" w:rsidRDefault="006A3AD8" w:rsidP="004B2A98">
      <w:pPr>
        <w:jc w:val="both"/>
        <w:rPr>
          <w:rFonts w:ascii="Calibri" w:hAnsi="Calibri" w:cs="Calibri"/>
          <w:szCs w:val="20"/>
        </w:rPr>
      </w:pPr>
    </w:p>
    <w:p w:rsidR="006A3AD8" w:rsidRPr="006A3AD8" w:rsidRDefault="006A3AD8" w:rsidP="004B2A98">
      <w:pPr>
        <w:jc w:val="both"/>
        <w:rPr>
          <w:rFonts w:ascii="Calibri" w:hAnsi="Calibri" w:cs="Calibri"/>
          <w:szCs w:val="20"/>
        </w:rPr>
      </w:pPr>
      <w:r w:rsidRPr="006A3AD8">
        <w:rPr>
          <w:rFonts w:ascii="Calibri" w:hAnsi="Calibri" w:cs="Calibri"/>
          <w:b/>
          <w:szCs w:val="20"/>
        </w:rPr>
        <w:t>DEGUSTACION DEL BALSAMO NEGRO DE RIGA Y TRUFAS – RIGA, LATVIA</w:t>
      </w:r>
    </w:p>
    <w:p w:rsidR="00BE422D" w:rsidRDefault="006A3AD8" w:rsidP="004B2A98">
      <w:pPr>
        <w:jc w:val="both"/>
        <w:rPr>
          <w:rFonts w:ascii="Calibri" w:hAnsi="Calibri" w:cs="Calibri"/>
          <w:szCs w:val="20"/>
        </w:rPr>
      </w:pPr>
      <w:r w:rsidRPr="006A3AD8">
        <w:rPr>
          <w:rFonts w:ascii="Calibri" w:hAnsi="Calibri" w:cs="Calibri"/>
          <w:szCs w:val="20"/>
        </w:rPr>
        <w:t xml:space="preserve">El sabor exclusivo del Bálsamo Negro de Riga y trufas locales le hará recordar esta ciudad </w:t>
      </w:r>
      <w:r w:rsidR="00BE422D">
        <w:rPr>
          <w:rFonts w:ascii="Calibri" w:hAnsi="Calibri" w:cs="Calibri"/>
          <w:szCs w:val="20"/>
        </w:rPr>
        <w:t>para siempre. 30 min.</w:t>
      </w:r>
    </w:p>
    <w:p w:rsidR="00BE422D" w:rsidRDefault="00BE422D" w:rsidP="004B2A98">
      <w:pPr>
        <w:jc w:val="both"/>
        <w:rPr>
          <w:rFonts w:ascii="Calibri" w:hAnsi="Calibri" w:cs="Calibri"/>
          <w:szCs w:val="20"/>
        </w:rPr>
      </w:pPr>
    </w:p>
    <w:p w:rsidR="00BE422D" w:rsidRDefault="00BE422D" w:rsidP="004B2A98">
      <w:pPr>
        <w:jc w:val="both"/>
        <w:rPr>
          <w:rFonts w:ascii="Calibri" w:hAnsi="Calibri" w:cs="Calibri"/>
          <w:szCs w:val="20"/>
        </w:rPr>
      </w:pPr>
    </w:p>
    <w:p w:rsidR="00BE422D" w:rsidRDefault="00BE422D" w:rsidP="004B2A98">
      <w:pPr>
        <w:jc w:val="both"/>
        <w:rPr>
          <w:rFonts w:ascii="Calibri" w:hAnsi="Calibri" w:cs="Calibri"/>
          <w:szCs w:val="20"/>
        </w:rPr>
      </w:pPr>
    </w:p>
    <w:p w:rsidR="005166C9" w:rsidRDefault="005166C9" w:rsidP="005166C9">
      <w:pPr>
        <w:jc w:val="center"/>
        <w:rPr>
          <w:rFonts w:ascii="Calibri" w:hAnsi="Calibri" w:cs="Calibri"/>
          <w:b/>
          <w:szCs w:val="20"/>
        </w:rPr>
      </w:pPr>
      <w:r w:rsidRPr="00C031C4">
        <w:rPr>
          <w:rFonts w:ascii="Calibri" w:hAnsi="Calibri" w:cs="Calibri"/>
          <w:b/>
          <w:szCs w:val="20"/>
        </w:rPr>
        <w:lastRenderedPageBreak/>
        <w:t>Información y reservas en tu agencia de viajes de confianza.</w:t>
      </w:r>
    </w:p>
    <w:p w:rsidR="005166C9" w:rsidRPr="00C031C4" w:rsidRDefault="00C03001" w:rsidP="005166C9">
      <w:pPr>
        <w:jc w:val="center"/>
        <w:rPr>
          <w:rFonts w:ascii="Calibri" w:eastAsia="Tahoma" w:hAnsi="Calibri" w:cs="Calibri"/>
          <w:b/>
          <w:bCs/>
          <w:color w:val="000000"/>
          <w:sz w:val="16"/>
          <w:szCs w:val="16"/>
          <w:lang w:val="es-ES_tradnl"/>
        </w:rPr>
      </w:pPr>
      <w:hyperlink r:id="rId7" w:history="1">
        <w:r w:rsidR="005166C9" w:rsidRPr="009B6359">
          <w:rPr>
            <w:rStyle w:val="Hipervnculo"/>
            <w:rFonts w:ascii="Calibri" w:hAnsi="Calibri" w:cs="Calibri"/>
            <w:sz w:val="24"/>
            <w:szCs w:val="20"/>
          </w:rPr>
          <w:t>www.centraldereceptivos.com</w:t>
        </w:r>
      </w:hyperlink>
      <w:r w:rsidR="005166C9">
        <w:rPr>
          <w:rFonts w:ascii="Calibri" w:hAnsi="Calibri" w:cs="Calibri"/>
          <w:b/>
          <w:szCs w:val="20"/>
        </w:rPr>
        <w:t xml:space="preserve"> </w:t>
      </w:r>
    </w:p>
    <w:p w:rsidR="00BE422D" w:rsidRDefault="00BE422D" w:rsidP="004B2A98">
      <w:pPr>
        <w:jc w:val="both"/>
        <w:rPr>
          <w:rFonts w:ascii="Calibri" w:hAnsi="Calibri" w:cs="Calibri"/>
          <w:szCs w:val="20"/>
        </w:rPr>
      </w:pPr>
    </w:p>
    <w:p w:rsidR="00BE422D" w:rsidRDefault="00BE422D" w:rsidP="004B2A98">
      <w:pPr>
        <w:jc w:val="both"/>
        <w:rPr>
          <w:rFonts w:ascii="Calibri" w:hAnsi="Calibri" w:cs="Calibri"/>
          <w:szCs w:val="20"/>
        </w:rPr>
      </w:pPr>
    </w:p>
    <w:p w:rsidR="00BE422D" w:rsidRDefault="00BE422D" w:rsidP="004B2A98">
      <w:pPr>
        <w:jc w:val="both"/>
        <w:rPr>
          <w:rFonts w:ascii="Calibri" w:hAnsi="Calibri" w:cs="Calibri"/>
          <w:szCs w:val="20"/>
        </w:rPr>
      </w:pPr>
    </w:p>
    <w:p w:rsidR="00BE422D" w:rsidRDefault="00BE422D" w:rsidP="004B2A98">
      <w:pPr>
        <w:jc w:val="both"/>
        <w:rPr>
          <w:rFonts w:ascii="Calibri" w:hAnsi="Calibri" w:cs="Calibri"/>
          <w:szCs w:val="20"/>
        </w:rPr>
      </w:pPr>
    </w:p>
    <w:p w:rsidR="00BE422D" w:rsidRDefault="00BE422D" w:rsidP="004B2A98">
      <w:pPr>
        <w:jc w:val="both"/>
        <w:rPr>
          <w:rFonts w:ascii="Calibri" w:hAnsi="Calibri" w:cs="Calibri"/>
          <w:szCs w:val="20"/>
        </w:rPr>
      </w:pPr>
    </w:p>
    <w:p w:rsidR="00BE422D" w:rsidRDefault="00BE422D" w:rsidP="004B2A98">
      <w:pPr>
        <w:jc w:val="both"/>
        <w:rPr>
          <w:rFonts w:ascii="Calibri" w:hAnsi="Calibri" w:cs="Calibri"/>
          <w:szCs w:val="20"/>
        </w:rPr>
      </w:pPr>
    </w:p>
    <w:p w:rsidR="00BE422D" w:rsidRPr="00BE422D" w:rsidRDefault="00BE422D" w:rsidP="00BE422D">
      <w:pPr>
        <w:jc w:val="center"/>
        <w:rPr>
          <w:rFonts w:ascii="Calibri" w:hAnsi="Calibri" w:cs="Calibri"/>
          <w:b/>
          <w:bCs/>
          <w:sz w:val="50"/>
          <w:szCs w:val="50"/>
          <w:u w:val="single"/>
        </w:rPr>
      </w:pPr>
      <w:r>
        <w:rPr>
          <w:rFonts w:ascii="Calibri" w:hAnsi="Calibri" w:cs="Calibri"/>
          <w:b/>
          <w:bCs/>
          <w:sz w:val="50"/>
          <w:szCs w:val="50"/>
          <w:u w:val="single"/>
        </w:rPr>
        <w:t>Estonia</w:t>
      </w:r>
    </w:p>
    <w:p w:rsidR="00BE422D" w:rsidRPr="006A3AD8" w:rsidRDefault="00BE422D" w:rsidP="004B2A98">
      <w:pPr>
        <w:jc w:val="both"/>
        <w:rPr>
          <w:rFonts w:ascii="Calibri" w:hAnsi="Calibri" w:cs="Calibri"/>
          <w:szCs w:val="20"/>
        </w:rPr>
      </w:pPr>
    </w:p>
    <w:p w:rsidR="00BE422D" w:rsidRDefault="004C093E">
      <w:pPr>
        <w:tabs>
          <w:tab w:val="left" w:pos="2550"/>
        </w:tabs>
        <w:autoSpaceDE w:val="0"/>
        <w:rPr>
          <w:rFonts w:eastAsia="Tahoma"/>
          <w:b/>
          <w:bCs/>
          <w:color w:val="000000"/>
          <w:sz w:val="16"/>
          <w:szCs w:val="16"/>
          <w:lang w:val="es-ES_tradnl"/>
        </w:rPr>
      </w:pPr>
      <w:r>
        <w:rPr>
          <w:rFonts w:eastAsia="Tahoma"/>
          <w:b/>
          <w:bCs/>
          <w:color w:val="000000"/>
          <w:sz w:val="16"/>
          <w:szCs w:val="16"/>
          <w:lang w:val="es-ES_tradnl"/>
        </w:rPr>
        <w:pict>
          <v:shape id="_x0000_i1027" type="#_x0000_t75" style="width:481.5pt;height:275.25pt">
            <v:imagedata r:id="rId8" o:title="Estonia - Tallinn Nevsky church" croptop="7158f"/>
          </v:shape>
        </w:pict>
      </w:r>
    </w:p>
    <w:p w:rsidR="00BE422D" w:rsidRDefault="00BE422D">
      <w:pPr>
        <w:tabs>
          <w:tab w:val="left" w:pos="2550"/>
        </w:tabs>
        <w:autoSpaceDE w:val="0"/>
        <w:rPr>
          <w:rFonts w:eastAsia="Tahoma"/>
          <w:b/>
          <w:bCs/>
          <w:color w:val="000000"/>
          <w:sz w:val="16"/>
          <w:szCs w:val="16"/>
          <w:lang w:val="es-ES_tradnl"/>
        </w:rPr>
      </w:pPr>
    </w:p>
    <w:p w:rsidR="00BE422D" w:rsidRPr="006A3AD8" w:rsidRDefault="00BE422D" w:rsidP="00BE422D">
      <w:pPr>
        <w:jc w:val="both"/>
        <w:rPr>
          <w:rFonts w:ascii="Calibri" w:hAnsi="Calibri" w:cs="Calibri"/>
          <w:color w:val="222222"/>
        </w:rPr>
      </w:pPr>
      <w:r w:rsidRPr="006A3AD8">
        <w:rPr>
          <w:rFonts w:ascii="Calibri" w:hAnsi="Calibri" w:cs="Calibri"/>
          <w:b/>
          <w:szCs w:val="20"/>
        </w:rPr>
        <w:t>KIEK IN DE KOK – TALLINN, ESTONIA</w:t>
      </w:r>
    </w:p>
    <w:p w:rsidR="00BE422D" w:rsidRPr="006A3AD8" w:rsidRDefault="00BE422D" w:rsidP="00BE422D">
      <w:pPr>
        <w:jc w:val="both"/>
        <w:rPr>
          <w:rFonts w:ascii="Calibri" w:hAnsi="Calibri" w:cs="Calibri"/>
          <w:szCs w:val="20"/>
        </w:rPr>
      </w:pPr>
      <w:r w:rsidRPr="006A3AD8">
        <w:rPr>
          <w:rFonts w:ascii="Calibri" w:hAnsi="Calibri" w:cs="Calibri"/>
          <w:color w:val="222222"/>
        </w:rPr>
        <w:t>Es un viejo apodo para las torres en el centro de Tallin, que formaron parte de las fortificaciones de la ciudad. Llamadas así por la habilidad de los ocupantes para ver las cocinas de las casas vecinas. Ofrecen una muy buena exposición medieval.</w:t>
      </w:r>
      <w:r w:rsidRPr="006A3AD8">
        <w:rPr>
          <w:rFonts w:ascii="Calibri" w:hAnsi="Calibri" w:cs="Calibri"/>
        </w:rPr>
        <w:t xml:space="preserve"> 1 hr. </w:t>
      </w:r>
    </w:p>
    <w:p w:rsidR="00BE422D" w:rsidRPr="006A3AD8" w:rsidRDefault="00BE422D" w:rsidP="00BE422D">
      <w:pPr>
        <w:jc w:val="both"/>
        <w:rPr>
          <w:rFonts w:ascii="Calibri" w:hAnsi="Calibri" w:cs="Calibri"/>
          <w:szCs w:val="20"/>
        </w:rPr>
      </w:pPr>
    </w:p>
    <w:p w:rsidR="00BE422D" w:rsidRPr="006A3AD8" w:rsidRDefault="00BE422D" w:rsidP="00BE422D">
      <w:pPr>
        <w:jc w:val="both"/>
        <w:rPr>
          <w:rFonts w:ascii="Calibri" w:hAnsi="Calibri" w:cs="Calibri"/>
          <w:color w:val="222222"/>
          <w:szCs w:val="20"/>
        </w:rPr>
      </w:pPr>
      <w:r w:rsidRPr="006A3AD8">
        <w:rPr>
          <w:rFonts w:ascii="Calibri" w:hAnsi="Calibri" w:cs="Calibri"/>
          <w:b/>
          <w:szCs w:val="20"/>
        </w:rPr>
        <w:t xml:space="preserve">CONVENTO DE PIRITA – TALLINN, ESTONIA </w:t>
      </w:r>
    </w:p>
    <w:p w:rsidR="00BE422D" w:rsidRPr="006A3AD8" w:rsidRDefault="00BE422D" w:rsidP="00BE422D">
      <w:pPr>
        <w:jc w:val="both"/>
        <w:rPr>
          <w:rFonts w:ascii="Calibri" w:hAnsi="Calibri" w:cs="Calibri"/>
          <w:color w:val="222222"/>
          <w:sz w:val="20"/>
          <w:szCs w:val="20"/>
        </w:rPr>
      </w:pPr>
      <w:r w:rsidRPr="006A3AD8">
        <w:rPr>
          <w:rFonts w:ascii="Calibri" w:hAnsi="Calibri" w:cs="Calibri"/>
          <w:color w:val="222222"/>
          <w:szCs w:val="20"/>
        </w:rPr>
        <w:t>Un monasterio fuera del casco antiguo, tanto para los monjes y monjas dedicadas a Santa Brígida, en el distrito de Pirita, Tallin. 30 min.</w:t>
      </w:r>
    </w:p>
    <w:p w:rsidR="00BE422D" w:rsidRPr="006A3AD8" w:rsidRDefault="00BE422D" w:rsidP="00BE422D">
      <w:pPr>
        <w:jc w:val="both"/>
        <w:rPr>
          <w:rFonts w:ascii="Calibri" w:hAnsi="Calibri" w:cs="Calibri"/>
          <w:color w:val="222222"/>
          <w:sz w:val="20"/>
          <w:szCs w:val="20"/>
        </w:rPr>
      </w:pPr>
    </w:p>
    <w:p w:rsidR="00BE422D" w:rsidRPr="006A3AD8" w:rsidRDefault="00BE422D" w:rsidP="00BE422D">
      <w:pPr>
        <w:jc w:val="both"/>
        <w:rPr>
          <w:rFonts w:ascii="Calibri" w:hAnsi="Calibri" w:cs="Calibri"/>
          <w:szCs w:val="20"/>
        </w:rPr>
      </w:pPr>
      <w:r w:rsidRPr="006A3AD8">
        <w:rPr>
          <w:rFonts w:ascii="Calibri" w:hAnsi="Calibri" w:cs="Calibri"/>
          <w:b/>
          <w:color w:val="222222"/>
        </w:rPr>
        <w:t xml:space="preserve">DEGUSTACION DE MAZAPAN Y VANA TALLINN </w:t>
      </w:r>
      <w:r w:rsidRPr="006A3AD8">
        <w:rPr>
          <w:rFonts w:ascii="Calibri" w:hAnsi="Calibri" w:cs="Calibri"/>
          <w:b/>
        </w:rPr>
        <w:t xml:space="preserve">– </w:t>
      </w:r>
      <w:r w:rsidRPr="006A3AD8">
        <w:rPr>
          <w:rFonts w:ascii="Calibri" w:hAnsi="Calibri" w:cs="Calibri"/>
          <w:b/>
          <w:szCs w:val="20"/>
        </w:rPr>
        <w:t>TALLINN, ESTONIA</w:t>
      </w:r>
    </w:p>
    <w:p w:rsidR="00BE422D" w:rsidRDefault="00BE422D" w:rsidP="00BE422D">
      <w:pPr>
        <w:jc w:val="both"/>
        <w:rPr>
          <w:rFonts w:ascii="Calibri" w:hAnsi="Calibri" w:cs="Calibri"/>
          <w:szCs w:val="20"/>
        </w:rPr>
      </w:pPr>
      <w:r w:rsidRPr="006A3AD8">
        <w:rPr>
          <w:rFonts w:ascii="Calibri" w:hAnsi="Calibri" w:cs="Calibri"/>
          <w:szCs w:val="20"/>
        </w:rPr>
        <w:t>Los estonios afirman que inventaron el mazapán. Disfrute del sabor del mazapán estonio junto con el licor tradicional de Estonia. 30 minutos.</w:t>
      </w:r>
    </w:p>
    <w:p w:rsidR="00C031C4" w:rsidRDefault="00C031C4" w:rsidP="00BE422D">
      <w:pPr>
        <w:jc w:val="both"/>
        <w:rPr>
          <w:rFonts w:ascii="Calibri" w:hAnsi="Calibri" w:cs="Calibri"/>
          <w:szCs w:val="20"/>
        </w:rPr>
      </w:pPr>
    </w:p>
    <w:p w:rsidR="00C031C4" w:rsidRDefault="00C031C4" w:rsidP="00BE422D">
      <w:pPr>
        <w:jc w:val="both"/>
        <w:rPr>
          <w:rFonts w:ascii="Calibri" w:hAnsi="Calibri" w:cs="Calibri"/>
          <w:szCs w:val="20"/>
        </w:rPr>
      </w:pPr>
    </w:p>
    <w:p w:rsidR="00C031C4" w:rsidRDefault="00C031C4" w:rsidP="00C031C4">
      <w:pPr>
        <w:jc w:val="center"/>
        <w:rPr>
          <w:rFonts w:ascii="Calibri" w:hAnsi="Calibri" w:cs="Calibri"/>
          <w:b/>
          <w:szCs w:val="20"/>
        </w:rPr>
      </w:pPr>
      <w:r w:rsidRPr="00C031C4">
        <w:rPr>
          <w:rFonts w:ascii="Calibri" w:hAnsi="Calibri" w:cs="Calibri"/>
          <w:b/>
          <w:szCs w:val="20"/>
        </w:rPr>
        <w:t>Información y reservas en tu agencia de viajes de confianza.</w:t>
      </w:r>
    </w:p>
    <w:p w:rsidR="00C031C4" w:rsidRPr="00C031C4" w:rsidRDefault="00C03001" w:rsidP="00C031C4">
      <w:pPr>
        <w:jc w:val="center"/>
        <w:rPr>
          <w:rFonts w:ascii="Calibri" w:eastAsia="Tahoma" w:hAnsi="Calibri" w:cs="Calibri"/>
          <w:b/>
          <w:bCs/>
          <w:color w:val="000000"/>
          <w:sz w:val="16"/>
          <w:szCs w:val="16"/>
          <w:lang w:val="es-ES_tradnl"/>
        </w:rPr>
      </w:pPr>
      <w:hyperlink r:id="rId9" w:history="1">
        <w:r w:rsidR="00C031C4" w:rsidRPr="009B6359">
          <w:rPr>
            <w:rStyle w:val="Hipervnculo"/>
            <w:rFonts w:ascii="Calibri" w:hAnsi="Calibri" w:cs="Calibri"/>
            <w:sz w:val="24"/>
            <w:szCs w:val="20"/>
          </w:rPr>
          <w:t>www.centraldereceptivos.com</w:t>
        </w:r>
      </w:hyperlink>
      <w:r w:rsidR="00C031C4">
        <w:rPr>
          <w:rFonts w:ascii="Calibri" w:hAnsi="Calibri" w:cs="Calibri"/>
          <w:b/>
          <w:szCs w:val="20"/>
        </w:rPr>
        <w:t xml:space="preserve"> </w:t>
      </w:r>
    </w:p>
    <w:p w:rsidR="00BE422D" w:rsidRDefault="00BE422D" w:rsidP="00BE422D">
      <w:pPr>
        <w:tabs>
          <w:tab w:val="left" w:pos="2550"/>
        </w:tabs>
        <w:autoSpaceDE w:val="0"/>
        <w:rPr>
          <w:rFonts w:eastAsia="Tahoma"/>
          <w:b/>
          <w:bCs/>
          <w:color w:val="000000"/>
          <w:sz w:val="16"/>
          <w:szCs w:val="16"/>
          <w:lang w:val="es-ES_tradnl"/>
        </w:rPr>
      </w:pPr>
      <w:r>
        <w:rPr>
          <w:rFonts w:eastAsia="Tahoma"/>
          <w:b/>
          <w:bCs/>
          <w:color w:val="000000"/>
          <w:sz w:val="16"/>
          <w:szCs w:val="16"/>
          <w:lang w:val="es-ES_tradnl"/>
        </w:rPr>
        <w:tab/>
      </w:r>
    </w:p>
    <w:p w:rsidR="00BE422D" w:rsidRDefault="00BE422D" w:rsidP="00BE422D">
      <w:pPr>
        <w:tabs>
          <w:tab w:val="left" w:pos="2550"/>
        </w:tabs>
        <w:autoSpaceDE w:val="0"/>
        <w:rPr>
          <w:rFonts w:eastAsia="Tahoma"/>
          <w:b/>
          <w:bCs/>
          <w:color w:val="000000"/>
          <w:sz w:val="16"/>
          <w:szCs w:val="16"/>
          <w:lang w:val="es-ES_tradnl"/>
        </w:rPr>
      </w:pPr>
    </w:p>
    <w:p w:rsidR="00C031C4" w:rsidRDefault="00C031C4" w:rsidP="00BE422D">
      <w:pPr>
        <w:tabs>
          <w:tab w:val="left" w:pos="2550"/>
        </w:tabs>
        <w:autoSpaceDE w:val="0"/>
        <w:rPr>
          <w:rFonts w:eastAsia="Tahoma"/>
          <w:b/>
          <w:bCs/>
          <w:color w:val="000000"/>
          <w:sz w:val="16"/>
          <w:szCs w:val="16"/>
          <w:lang w:val="es-ES_tradnl"/>
        </w:rPr>
      </w:pPr>
    </w:p>
    <w:p w:rsidR="00BE422D" w:rsidRDefault="00BE422D">
      <w:pPr>
        <w:tabs>
          <w:tab w:val="left" w:pos="2550"/>
        </w:tabs>
        <w:autoSpaceDE w:val="0"/>
      </w:pPr>
    </w:p>
    <w:sectPr w:rsidR="00BE422D" w:rsidSect="00BE422D">
      <w:headerReference w:type="default" r:id="rId10"/>
      <w:pgSz w:w="11906" w:h="16838"/>
      <w:pgMar w:top="1134" w:right="1134" w:bottom="993"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001" w:rsidRDefault="00C03001" w:rsidP="004B2A98">
      <w:r>
        <w:separator/>
      </w:r>
    </w:p>
  </w:endnote>
  <w:endnote w:type="continuationSeparator" w:id="0">
    <w:p w:rsidR="00C03001" w:rsidRDefault="00C03001" w:rsidP="004B2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tarSymbol">
    <w:altName w:val="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001" w:rsidRDefault="00C03001" w:rsidP="004B2A98">
      <w:r>
        <w:separator/>
      </w:r>
    </w:p>
  </w:footnote>
  <w:footnote w:type="continuationSeparator" w:id="0">
    <w:p w:rsidR="00C03001" w:rsidRDefault="00C03001" w:rsidP="004B2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A98" w:rsidRDefault="00C0300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6.45pt;margin-top:3pt;width:149.25pt;height:52.3pt;z-index:2">
          <v:imagedata r:id="rId1" o:title="centralreceptivos (2)"/>
        </v:shape>
      </w:pict>
    </w:r>
    <w:r>
      <w:rPr>
        <w:noProof/>
      </w:rPr>
      <w:pict>
        <v:shape id="_x0000_s2049" type="#_x0000_t75" style="position:absolute;margin-left:409.05pt;margin-top:-22.5pt;width:104.25pt;height:80.25pt;z-index:1" filled="t">
          <v:fill color2="black"/>
          <v:imagedata r:id="rId2" o:title=""/>
        </v:shape>
      </w:pict>
    </w:r>
  </w:p>
  <w:p w:rsidR="004B2A98" w:rsidRDefault="004B2A9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2A98"/>
    <w:rsid w:val="00187900"/>
    <w:rsid w:val="003932D9"/>
    <w:rsid w:val="004B2A98"/>
    <w:rsid w:val="004C093E"/>
    <w:rsid w:val="005166C9"/>
    <w:rsid w:val="006A3AD8"/>
    <w:rsid w:val="00846AE7"/>
    <w:rsid w:val="00B102EB"/>
    <w:rsid w:val="00BE422D"/>
    <w:rsid w:val="00C03001"/>
    <w:rsid w:val="00C031C4"/>
    <w:rsid w:val="00DD35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3F58FBCF"/>
  <w15:chartTrackingRefBased/>
  <w15:docId w15:val="{B92BCABB-F61B-4091-BA9C-0921926E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rFonts w:eastAsia="Lucida Sans Unicode" w:cs="Tahoma"/>
      <w:sz w:val="24"/>
      <w:szCs w:val="24"/>
      <w:lang w:val="pl-PL" w:eastAsia="pl-PL" w:bidi="pl-P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z0">
    <w:name w:val="WW8Num2z0"/>
    <w:rPr>
      <w:rFonts w:ascii="StarSymbol" w:hAnsi="StarSymbol" w:cs="StarSymbol"/>
      <w:sz w:val="18"/>
      <w:szCs w:val="18"/>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8z0">
    <w:name w:val="WW8Num8z0"/>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Absatz-Standardschriftart111111">
    <w:name w:val="WW-Absatz-Standardschriftart111111"/>
  </w:style>
  <w:style w:type="character" w:customStyle="1" w:styleId="WW8Num3z0">
    <w:name w:val="WW8Num3z0"/>
    <w:rPr>
      <w:rFonts w:ascii="StarSymbol" w:hAnsi="StarSymbol" w:cs="StarSymbol"/>
      <w:sz w:val="18"/>
      <w:szCs w:val="18"/>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WW8Num4z0">
    <w:name w:val="WW8Num4z0"/>
    <w:rPr>
      <w:rFonts w:ascii="StarSymbol" w:hAnsi="StarSymbol" w:cs="StarSymbol"/>
      <w:sz w:val="18"/>
      <w:szCs w:val="18"/>
    </w:rPr>
  </w:style>
  <w:style w:type="character" w:customStyle="1" w:styleId="WW8Num4z1">
    <w:name w:val="WW8Num4z1"/>
    <w:rPr>
      <w:rFonts w:ascii="Wingdings 2" w:hAnsi="Wingdings 2" w:cs="StarSymbol"/>
      <w:sz w:val="18"/>
      <w:szCs w:val="18"/>
    </w:rPr>
  </w:style>
  <w:style w:type="character" w:customStyle="1" w:styleId="WW8Num4z2">
    <w:name w:val="WW8Num4z2"/>
    <w:rPr>
      <w:rFonts w:ascii="StarSymbol" w:hAnsi="StarSymbol" w:cs="StarSymbol"/>
      <w:sz w:val="18"/>
      <w:szCs w:val="18"/>
    </w:rPr>
  </w:style>
  <w:style w:type="character" w:customStyle="1" w:styleId="WW8Num6z0">
    <w:name w:val="WW8Num6z0"/>
    <w:rPr>
      <w:rFonts w:ascii="StarSymbol" w:hAnsi="StarSymbol" w:cs="StarSymbol"/>
      <w:sz w:val="18"/>
      <w:szCs w:val="18"/>
    </w:rPr>
  </w:style>
  <w:style w:type="character" w:customStyle="1" w:styleId="WW8Num6z1">
    <w:name w:val="WW8Num6z1"/>
    <w:rPr>
      <w:rFonts w:ascii="Wingdings 2" w:hAnsi="Wingdings 2" w:cs="StarSymbol"/>
      <w:sz w:val="18"/>
      <w:szCs w:val="18"/>
    </w:rPr>
  </w:style>
  <w:style w:type="character" w:customStyle="1" w:styleId="WW8Num6z2">
    <w:name w:val="WW8Num6z2"/>
    <w:rPr>
      <w:rFonts w:ascii="StarSymbol" w:hAnsi="StarSymbol" w:cs="StarSymbol"/>
      <w:sz w:val="18"/>
      <w:szCs w:val="18"/>
    </w:rPr>
  </w:style>
  <w:style w:type="character" w:customStyle="1" w:styleId="WW8Num9z0">
    <w:name w:val="WW8Num9z0"/>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1z0">
    <w:name w:val="WW8Num11z0"/>
    <w:rPr>
      <w:rFonts w:ascii="StarSymbol" w:hAnsi="StarSymbol" w:cs="StarSymbol"/>
      <w:sz w:val="18"/>
      <w:szCs w:val="18"/>
    </w:rPr>
  </w:style>
  <w:style w:type="character" w:customStyle="1" w:styleId="WW8Num11z1">
    <w:name w:val="WW8Num11z1"/>
    <w:rPr>
      <w:rFonts w:ascii="Wingdings 2" w:hAnsi="Wingdings 2" w:cs="StarSymbol"/>
      <w:sz w:val="18"/>
      <w:szCs w:val="18"/>
    </w:rPr>
  </w:style>
  <w:style w:type="character" w:customStyle="1" w:styleId="WW8Num11z2">
    <w:name w:val="WW8Num11z2"/>
    <w:rPr>
      <w:rFonts w:ascii="StarSymbol" w:hAnsi="StarSymbol" w:cs="StarSymbol"/>
      <w:sz w:val="18"/>
      <w:szCs w:val="18"/>
    </w:rPr>
  </w:style>
  <w:style w:type="character" w:customStyle="1" w:styleId="WW8Num12z0">
    <w:name w:val="WW8Num12z0"/>
    <w:rPr>
      <w:rFonts w:ascii="StarSymbol" w:hAnsi="StarSymbol" w:cs="StarSymbol"/>
      <w:sz w:val="18"/>
      <w:szCs w:val="18"/>
    </w:rPr>
  </w:style>
  <w:style w:type="character" w:customStyle="1" w:styleId="WW8Num12z1">
    <w:name w:val="WW8Num12z1"/>
    <w:rPr>
      <w:rFonts w:ascii="Wingdings 2" w:hAnsi="Wingdings 2" w:cs="StarSymbol"/>
      <w:sz w:val="18"/>
      <w:szCs w:val="18"/>
    </w:rPr>
  </w:style>
  <w:style w:type="character" w:customStyle="1" w:styleId="WW8Num12z2">
    <w:name w:val="WW8Num12z2"/>
    <w:rPr>
      <w:rFonts w:ascii="StarSymbol" w:hAnsi="StarSymbol" w:cs="StarSymbol"/>
      <w:sz w:val="18"/>
      <w:szCs w:val="18"/>
    </w:rPr>
  </w:style>
  <w:style w:type="character" w:customStyle="1" w:styleId="WW8Num16z0">
    <w:name w:val="WW8Num16z0"/>
    <w:rPr>
      <w:rFonts w:ascii="StarSymbol" w:hAnsi="StarSymbol" w:cs="StarSymbol"/>
      <w:sz w:val="18"/>
      <w:szCs w:val="18"/>
    </w:rPr>
  </w:style>
  <w:style w:type="character" w:customStyle="1" w:styleId="WW8Num16z1">
    <w:name w:val="WW8Num16z1"/>
    <w:rPr>
      <w:rFonts w:ascii="Wingdings 2" w:hAnsi="Wingdings 2" w:cs="StarSymbol"/>
      <w:sz w:val="18"/>
      <w:szCs w:val="18"/>
    </w:rPr>
  </w:style>
  <w:style w:type="character" w:customStyle="1" w:styleId="WW8Num16z2">
    <w:name w:val="WW8Num16z2"/>
    <w:rPr>
      <w:rFonts w:ascii="StarSymbol" w:hAnsi="StarSymbol" w:cs="StarSymbol"/>
      <w:sz w:val="18"/>
      <w:szCs w:val="18"/>
    </w:rPr>
  </w:style>
  <w:style w:type="character" w:customStyle="1" w:styleId="WW8Num17z0">
    <w:name w:val="WW8Num17z0"/>
    <w:rPr>
      <w:rFonts w:ascii="StarSymbol" w:hAnsi="StarSymbol" w:cs="StarSymbol"/>
      <w:sz w:val="18"/>
      <w:szCs w:val="18"/>
    </w:rPr>
  </w:style>
  <w:style w:type="character" w:customStyle="1" w:styleId="WW8Num17z1">
    <w:name w:val="WW8Num17z1"/>
    <w:rPr>
      <w:rFonts w:ascii="Wingdings 2" w:hAnsi="Wingdings 2" w:cs="StarSymbol"/>
      <w:sz w:val="18"/>
      <w:szCs w:val="18"/>
    </w:rPr>
  </w:style>
  <w:style w:type="character" w:customStyle="1" w:styleId="WW8Num17z2">
    <w:name w:val="WW8Num17z2"/>
    <w:rPr>
      <w:rFonts w:ascii="StarSymbol" w:hAnsi="StarSymbol" w:cs="StarSymbol"/>
      <w:sz w:val="18"/>
      <w:szCs w:val="18"/>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5z0">
    <w:name w:val="WW8Num5z0"/>
    <w:rPr>
      <w:rFonts w:ascii="StarSymbol" w:hAnsi="StarSymbol" w:cs="StarSymbol"/>
      <w:sz w:val="18"/>
      <w:szCs w:val="18"/>
    </w:rPr>
  </w:style>
  <w:style w:type="character" w:customStyle="1" w:styleId="WW8Num5z1">
    <w:name w:val="WW8Num5z1"/>
    <w:rPr>
      <w:rFonts w:ascii="Wingdings 2" w:hAnsi="Wingdings 2" w:cs="StarSymbol"/>
      <w:sz w:val="18"/>
      <w:szCs w:val="18"/>
    </w:rPr>
  </w:style>
  <w:style w:type="character" w:customStyle="1" w:styleId="WW8Num5z2">
    <w:name w:val="WW8Num5z2"/>
    <w:rPr>
      <w:rFonts w:ascii="StarSymbol" w:hAnsi="StarSymbol" w:cs="StarSymbol"/>
      <w:sz w:val="18"/>
      <w:szCs w:val="18"/>
    </w:rPr>
  </w:style>
  <w:style w:type="character" w:customStyle="1" w:styleId="WW8Num7z0">
    <w:name w:val="WW8Num7z0"/>
    <w:rPr>
      <w:rFonts w:ascii="StarSymbol" w:hAnsi="StarSymbol" w:cs="StarSymbol"/>
      <w:sz w:val="18"/>
      <w:szCs w:val="18"/>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10z0">
    <w:name w:val="WW8Num10z0"/>
    <w:rPr>
      <w:rFonts w:ascii="StarSymbol" w:hAnsi="StarSymbol"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3z0">
    <w:name w:val="WW8Num13z0"/>
    <w:rPr>
      <w:rFonts w:ascii="StarSymbol" w:hAnsi="StarSymbol" w:cs="StarSymbol"/>
      <w:sz w:val="18"/>
      <w:szCs w:val="18"/>
    </w:rPr>
  </w:style>
  <w:style w:type="character" w:customStyle="1" w:styleId="WW8Num13z1">
    <w:name w:val="WW8Num13z1"/>
    <w:rPr>
      <w:rFonts w:ascii="Wingdings 2" w:hAnsi="Wingdings 2" w:cs="StarSymbol"/>
      <w:sz w:val="18"/>
      <w:szCs w:val="18"/>
    </w:rPr>
  </w:style>
  <w:style w:type="character" w:customStyle="1" w:styleId="WW8Num13z2">
    <w:name w:val="WW8Num13z2"/>
    <w:rPr>
      <w:rFonts w:ascii="StarSymbol" w:hAnsi="StarSymbol" w:cs="StarSymbol"/>
      <w:sz w:val="18"/>
      <w:szCs w:val="18"/>
    </w:rPr>
  </w:style>
  <w:style w:type="character" w:customStyle="1" w:styleId="WW8Num18z0">
    <w:name w:val="WW8Num18z0"/>
    <w:rPr>
      <w:rFonts w:ascii="StarSymbol" w:hAnsi="StarSymbol" w:cs="StarSymbol"/>
      <w:sz w:val="18"/>
      <w:szCs w:val="18"/>
    </w:rPr>
  </w:style>
  <w:style w:type="character" w:customStyle="1" w:styleId="WW8Num18z1">
    <w:name w:val="WW8Num18z1"/>
    <w:rPr>
      <w:rFonts w:ascii="Wingdings 2" w:hAnsi="Wingdings 2" w:cs="StarSymbol"/>
      <w:sz w:val="18"/>
      <w:szCs w:val="18"/>
    </w:rPr>
  </w:style>
  <w:style w:type="character" w:customStyle="1" w:styleId="WW8Num18z2">
    <w:name w:val="WW8Num18z2"/>
    <w:rPr>
      <w:rFonts w:ascii="StarSymbol" w:hAnsi="StarSymbol" w:cs="StarSymbol"/>
      <w:sz w:val="18"/>
      <w:szCs w:val="18"/>
    </w:rPr>
  </w:style>
  <w:style w:type="character" w:customStyle="1" w:styleId="WW-Absatz-Standardschriftart11111111111111111">
    <w:name w:val="WW-Absatz-Standardschriftart11111111111111111"/>
  </w:style>
  <w:style w:type="character" w:customStyle="1" w:styleId="WW8Num14z0">
    <w:name w:val="WW8Num14z0"/>
    <w:rPr>
      <w:rFonts w:ascii="StarSymbol" w:hAnsi="StarSymbol" w:cs="StarSymbol"/>
      <w:sz w:val="18"/>
      <w:szCs w:val="18"/>
    </w:rPr>
  </w:style>
  <w:style w:type="character" w:customStyle="1" w:styleId="WW8Num14z1">
    <w:name w:val="WW8Num14z1"/>
    <w:rPr>
      <w:rFonts w:ascii="Wingdings 2" w:hAnsi="Wingdings 2" w:cs="StarSymbol"/>
      <w:sz w:val="18"/>
      <w:szCs w:val="18"/>
    </w:rPr>
  </w:style>
  <w:style w:type="character" w:customStyle="1" w:styleId="WW8Num14z2">
    <w:name w:val="WW8Num14z2"/>
    <w:rPr>
      <w:rFonts w:ascii="StarSymbol" w:hAnsi="StarSymbol" w:cs="StarSymbol"/>
      <w:sz w:val="18"/>
      <w:szCs w:val="18"/>
    </w:rPr>
  </w:style>
  <w:style w:type="character" w:customStyle="1" w:styleId="WW8Num15z0">
    <w:name w:val="WW8Num15z0"/>
    <w:rPr>
      <w:rFonts w:ascii="StarSymbol" w:hAnsi="StarSymbol" w:cs="StarSymbol"/>
      <w:sz w:val="18"/>
      <w:szCs w:val="18"/>
    </w:rPr>
  </w:style>
  <w:style w:type="character" w:customStyle="1" w:styleId="WW8Num15z1">
    <w:name w:val="WW8Num15z1"/>
    <w:rPr>
      <w:rFonts w:ascii="Wingdings 2" w:hAnsi="Wingdings 2" w:cs="StarSymbol"/>
      <w:sz w:val="18"/>
      <w:szCs w:val="18"/>
    </w:rPr>
  </w:style>
  <w:style w:type="character" w:customStyle="1" w:styleId="WW8Num15z2">
    <w:name w:val="WW8Num15z2"/>
    <w:rPr>
      <w:rFonts w:ascii="StarSymbol" w:hAnsi="StarSymbol" w:cs="StarSymbol"/>
      <w:sz w:val="18"/>
      <w:szCs w:val="18"/>
    </w:rPr>
  </w:style>
  <w:style w:type="character" w:customStyle="1" w:styleId="WW8Num20z0">
    <w:name w:val="WW8Num20z0"/>
    <w:rPr>
      <w:rFonts w:ascii="StarSymbol" w:hAnsi="StarSymbol" w:cs="StarSymbol"/>
      <w:sz w:val="18"/>
      <w:szCs w:val="18"/>
    </w:rPr>
  </w:style>
  <w:style w:type="character" w:customStyle="1" w:styleId="WW8Num20z1">
    <w:name w:val="WW8Num20z1"/>
    <w:rPr>
      <w:rFonts w:ascii="Wingdings 2" w:hAnsi="Wingdings 2" w:cs="StarSymbol"/>
      <w:sz w:val="18"/>
      <w:szCs w:val="18"/>
    </w:rPr>
  </w:style>
  <w:style w:type="character" w:customStyle="1" w:styleId="WW8Num20z2">
    <w:name w:val="WW8Num20z2"/>
    <w:rPr>
      <w:rFonts w:ascii="StarSymbol" w:hAnsi="StarSymbol" w:cs="StarSymbol"/>
      <w:sz w:val="18"/>
      <w:szCs w:val="18"/>
    </w:rPr>
  </w:style>
  <w:style w:type="character" w:customStyle="1" w:styleId="WW8Num21z0">
    <w:name w:val="WW8Num21z0"/>
    <w:rPr>
      <w:rFonts w:ascii="StarSymbol" w:hAnsi="StarSymbol" w:cs="StarSymbol"/>
      <w:sz w:val="18"/>
      <w:szCs w:val="18"/>
    </w:rPr>
  </w:style>
  <w:style w:type="character" w:customStyle="1" w:styleId="WW8Num21z1">
    <w:name w:val="WW8Num21z1"/>
    <w:rPr>
      <w:rFonts w:ascii="Wingdings 2" w:hAnsi="Wingdings 2" w:cs="StarSymbol"/>
      <w:sz w:val="18"/>
      <w:szCs w:val="18"/>
    </w:rPr>
  </w:style>
  <w:style w:type="character" w:customStyle="1" w:styleId="WW8Num21z2">
    <w:name w:val="WW8Num21z2"/>
    <w:rPr>
      <w:rFonts w:ascii="StarSymbol" w:hAnsi="StarSymbol" w:cs="StarSymbol"/>
      <w:sz w:val="18"/>
      <w:szCs w:val="18"/>
    </w:rPr>
  </w:style>
  <w:style w:type="character" w:customStyle="1" w:styleId="WW8Num22z0">
    <w:name w:val="WW8Num22z0"/>
    <w:rPr>
      <w:rFonts w:ascii="StarSymbol" w:hAnsi="StarSymbol" w:cs="StarSymbol"/>
      <w:sz w:val="18"/>
      <w:szCs w:val="18"/>
    </w:rPr>
  </w:style>
  <w:style w:type="character" w:customStyle="1" w:styleId="WW8Num22z1">
    <w:name w:val="WW8Num22z1"/>
    <w:rPr>
      <w:rFonts w:ascii="Wingdings 2" w:hAnsi="Wingdings 2" w:cs="StarSymbol"/>
      <w:sz w:val="18"/>
      <w:szCs w:val="18"/>
    </w:rPr>
  </w:style>
  <w:style w:type="character" w:customStyle="1" w:styleId="WW8Num22z2">
    <w:name w:val="WW8Num22z2"/>
    <w:rPr>
      <w:rFonts w:ascii="StarSymbol" w:hAnsi="StarSymbol" w:cs="StarSymbol"/>
      <w:sz w:val="18"/>
      <w:szCs w:val="18"/>
    </w:rPr>
  </w:style>
  <w:style w:type="character" w:customStyle="1" w:styleId="WW8Num23z0">
    <w:name w:val="WW8Num23z0"/>
    <w:rPr>
      <w:rFonts w:ascii="StarSymbol" w:hAnsi="StarSymbol" w:cs="StarSymbol"/>
      <w:sz w:val="18"/>
      <w:szCs w:val="18"/>
    </w:rPr>
  </w:style>
  <w:style w:type="character" w:customStyle="1" w:styleId="WW8Num23z1">
    <w:name w:val="WW8Num23z1"/>
    <w:rPr>
      <w:rFonts w:ascii="Wingdings 2" w:hAnsi="Wingdings 2" w:cs="StarSymbol"/>
      <w:sz w:val="18"/>
      <w:szCs w:val="18"/>
    </w:rPr>
  </w:style>
  <w:style w:type="character" w:customStyle="1" w:styleId="WW8Num23z2">
    <w:name w:val="WW8Num23z2"/>
    <w:rPr>
      <w:rFonts w:ascii="StarSymbol" w:hAnsi="StarSymbol" w:cs="StarSymbol"/>
      <w:sz w:val="18"/>
      <w:szCs w:val="18"/>
    </w:rPr>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8Num25z0">
    <w:name w:val="WW8Num25z0"/>
    <w:rPr>
      <w:rFonts w:ascii="StarSymbol" w:hAnsi="StarSymbol" w:cs="StarSymbol"/>
      <w:sz w:val="18"/>
      <w:szCs w:val="18"/>
    </w:rPr>
  </w:style>
  <w:style w:type="character" w:customStyle="1" w:styleId="WW8Num25z1">
    <w:name w:val="WW8Num25z1"/>
    <w:rPr>
      <w:rFonts w:ascii="Wingdings 2" w:hAnsi="Wingdings 2" w:cs="StarSymbol"/>
      <w:sz w:val="18"/>
      <w:szCs w:val="18"/>
    </w:rPr>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8Num24z0">
    <w:name w:val="WW8Num24z0"/>
    <w:rPr>
      <w:rFonts w:ascii="StarSymbol" w:hAnsi="StarSymbol" w:cs="StarSymbol"/>
      <w:sz w:val="18"/>
      <w:szCs w:val="18"/>
    </w:rPr>
  </w:style>
  <w:style w:type="character" w:customStyle="1" w:styleId="WW8Num24z1">
    <w:name w:val="WW8Num24z1"/>
    <w:rPr>
      <w:rFonts w:ascii="Wingdings 2" w:hAnsi="Wingdings 2" w:cs="StarSymbol"/>
      <w:sz w:val="18"/>
      <w:szCs w:val="18"/>
    </w:rPr>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8Num26z0">
    <w:name w:val="WW8Num26z0"/>
    <w:rPr>
      <w:rFonts w:ascii="StarSymbol" w:hAnsi="StarSymbol" w:cs="StarSymbol"/>
      <w:sz w:val="18"/>
      <w:szCs w:val="18"/>
    </w:rPr>
  </w:style>
  <w:style w:type="character" w:customStyle="1" w:styleId="WW8Num26z1">
    <w:name w:val="WW8Num26z1"/>
    <w:rPr>
      <w:rFonts w:ascii="Wingdings 2" w:hAnsi="Wingdings 2" w:cs="StarSymbol"/>
      <w:sz w:val="18"/>
      <w:szCs w:val="18"/>
    </w:rPr>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1z0">
    <w:name w:val="WW8Num1z0"/>
    <w:rPr>
      <w:rFonts w:ascii="Times New Roman" w:hAnsi="Times New Roman" w:cs="Times New Roman"/>
      <w:i/>
    </w:rPr>
  </w:style>
  <w:style w:type="character" w:customStyle="1" w:styleId="WW8Num1z1">
    <w:name w:val="WW8Num1z1"/>
    <w:rPr>
      <w:rFonts w:ascii="Wingdings 2" w:hAnsi="Wingdings 2" w:cs="StarSymbol"/>
      <w:sz w:val="18"/>
      <w:szCs w:val="18"/>
    </w:rPr>
  </w:style>
  <w:style w:type="character" w:customStyle="1" w:styleId="WW8Num19z0">
    <w:name w:val="WW8Num19z0"/>
    <w:rPr>
      <w:rFonts w:ascii="StarSymbol" w:hAnsi="StarSymbol" w:cs="StarSymbol"/>
      <w:sz w:val="18"/>
      <w:szCs w:val="18"/>
    </w:rPr>
  </w:style>
  <w:style w:type="character" w:customStyle="1" w:styleId="WW8Num19z1">
    <w:name w:val="WW8Num19z1"/>
    <w:rPr>
      <w:rFonts w:ascii="Wingdings 2" w:hAnsi="Wingdings 2" w:cs="StarSymbol"/>
      <w:sz w:val="18"/>
      <w:szCs w:val="18"/>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8Num31z0">
    <w:name w:val="WW8Num31z0"/>
    <w:rPr>
      <w:rFonts w:ascii="StarSymbol" w:hAnsi="StarSymbol" w:cs="StarSymbol"/>
      <w:sz w:val="18"/>
      <w:szCs w:val="18"/>
    </w:rPr>
  </w:style>
  <w:style w:type="character" w:customStyle="1" w:styleId="WW8Num31z1">
    <w:name w:val="WW8Num31z1"/>
    <w:rPr>
      <w:rFonts w:ascii="Wingdings 2" w:hAnsi="Wingdings 2" w:cs="StarSymbol"/>
      <w:sz w:val="18"/>
      <w:szCs w:val="18"/>
    </w:rPr>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8Num32z0">
    <w:name w:val="WW8Num32z0"/>
    <w:rPr>
      <w:rFonts w:ascii="StarSymbol" w:hAnsi="StarSymbol" w:cs="StarSymbol"/>
      <w:sz w:val="18"/>
      <w:szCs w:val="18"/>
    </w:rPr>
  </w:style>
  <w:style w:type="character" w:customStyle="1" w:styleId="WW8Num32z1">
    <w:name w:val="WW8Num32z1"/>
    <w:rPr>
      <w:rFonts w:ascii="Wingdings 2" w:hAnsi="Wingdings 2" w:cs="StarSymbol"/>
      <w:sz w:val="18"/>
      <w:szCs w:val="18"/>
    </w:rPr>
  </w:style>
  <w:style w:type="character" w:customStyle="1" w:styleId="WW-Absatz-Standardschriftart1111111111111111111111111111111111111111111111111">
    <w:name w:val="WW-Absatz-Standardschriftart1111111111111111111111111111111111111111111111111"/>
  </w:style>
  <w:style w:type="character" w:customStyle="1" w:styleId="Znakinumeracji">
    <w:name w:val="Znaki numeracji"/>
  </w:style>
  <w:style w:type="character" w:customStyle="1" w:styleId="Domylnaczcionkaakapitu1">
    <w:name w:val="Domyślna czcionka akapitu1"/>
  </w:style>
  <w:style w:type="character" w:styleId="Hipervnculo">
    <w:name w:val="Hyperlink"/>
    <w:rPr>
      <w:rFonts w:ascii="Tahoma" w:hAnsi="Tahoma" w:cs="Tahoma"/>
      <w:b/>
      <w:bCs/>
      <w:color w:val="0B2C69"/>
      <w:sz w:val="17"/>
      <w:szCs w:val="17"/>
      <w:u w:val="single"/>
    </w:rPr>
  </w:style>
  <w:style w:type="character" w:styleId="Textoennegrita">
    <w:name w:val="Strong"/>
    <w:qFormat/>
    <w:rPr>
      <w:b/>
      <w:bCs/>
    </w:rPr>
  </w:style>
  <w:style w:type="character" w:customStyle="1" w:styleId="WW8Num30z0">
    <w:name w:val="WW8Num30z0"/>
    <w:rPr>
      <w:rFonts w:ascii="StarSymbol" w:hAnsi="StarSymbol" w:cs="StarSymbol"/>
      <w:sz w:val="18"/>
      <w:szCs w:val="18"/>
    </w:rPr>
  </w:style>
  <w:style w:type="character" w:customStyle="1" w:styleId="WW8Num30z1">
    <w:name w:val="WW8Num30z1"/>
    <w:rPr>
      <w:rFonts w:ascii="Wingdings 2" w:hAnsi="Wingdings 2" w:cs="StarSymbol"/>
      <w:sz w:val="18"/>
      <w:szCs w:val="18"/>
    </w:rPr>
  </w:style>
  <w:style w:type="character" w:customStyle="1" w:styleId="WW8Num27z0">
    <w:name w:val="WW8Num27z0"/>
    <w:rPr>
      <w:rFonts w:ascii="StarSymbol" w:hAnsi="StarSymbol" w:cs="StarSymbol"/>
      <w:sz w:val="18"/>
      <w:szCs w:val="18"/>
    </w:rPr>
  </w:style>
  <w:style w:type="character" w:customStyle="1" w:styleId="WW8Num27z1">
    <w:name w:val="WW8Num27z1"/>
    <w:rPr>
      <w:rFonts w:ascii="Wingdings 2" w:hAnsi="Wingdings 2" w:cs="StarSymbol"/>
      <w:sz w:val="18"/>
      <w:szCs w:val="18"/>
    </w:rPr>
  </w:style>
  <w:style w:type="character" w:customStyle="1" w:styleId="WW8Num28z0">
    <w:name w:val="WW8Num28z0"/>
    <w:rPr>
      <w:rFonts w:ascii="StarSymbol" w:hAnsi="StarSymbol" w:cs="StarSymbol"/>
      <w:sz w:val="18"/>
      <w:szCs w:val="18"/>
    </w:rPr>
  </w:style>
  <w:style w:type="character" w:customStyle="1" w:styleId="WW8Num28z1">
    <w:name w:val="WW8Num28z1"/>
    <w:rPr>
      <w:rFonts w:ascii="Wingdings 2" w:hAnsi="Wingdings 2" w:cs="StarSymbol"/>
      <w:sz w:val="18"/>
      <w:szCs w:val="18"/>
    </w:rPr>
  </w:style>
  <w:style w:type="character" w:customStyle="1" w:styleId="WW8Num29z0">
    <w:name w:val="WW8Num29z0"/>
    <w:rPr>
      <w:rFonts w:ascii="StarSymbol" w:hAnsi="StarSymbol" w:cs="StarSymbol"/>
      <w:sz w:val="18"/>
      <w:szCs w:val="18"/>
    </w:rPr>
  </w:style>
  <w:style w:type="character" w:customStyle="1" w:styleId="WW8Num29z1">
    <w:name w:val="WW8Num29z1"/>
    <w:rPr>
      <w:rFonts w:ascii="Wingdings 2" w:hAnsi="Wingdings 2" w:cs="StarSymbol"/>
      <w:sz w:val="18"/>
      <w:szCs w:val="18"/>
    </w:rPr>
  </w:style>
  <w:style w:type="character" w:customStyle="1" w:styleId="Symbolewypunktowania">
    <w:name w:val="Symbole wypunktowania"/>
    <w:rPr>
      <w:rFonts w:ascii="StarSymbol" w:eastAsia="StarSymbol" w:hAnsi="StarSymbol" w:cs="StarSymbol"/>
      <w:sz w:val="18"/>
      <w:szCs w:val="18"/>
    </w:rPr>
  </w:style>
  <w:style w:type="character" w:styleId="Hipervnculovisitado">
    <w:name w:val="FollowedHyperlink"/>
    <w:rPr>
      <w:color w:val="800000"/>
      <w:u w:val="single"/>
    </w:rPr>
  </w:style>
  <w:style w:type="paragraph" w:customStyle="1" w:styleId="Nagwek">
    <w:name w:val="Nagłówek"/>
    <w:basedOn w:val="Normal"/>
    <w:next w:val="Textoindependiente"/>
    <w:pPr>
      <w:keepNext/>
      <w:spacing w:before="240" w:after="120"/>
    </w:pPr>
    <w:rPr>
      <w:rFonts w:ascii="Arial" w:hAnsi="Arial"/>
      <w:sz w:val="28"/>
      <w:szCs w:val="28"/>
    </w:rPr>
  </w:style>
  <w:style w:type="paragraph" w:styleId="Textoindependiente">
    <w:name w:val="Body Text"/>
    <w:basedOn w:val="Normal"/>
    <w:pPr>
      <w:spacing w:after="120"/>
    </w:pPr>
  </w:style>
  <w:style w:type="paragraph" w:styleId="Lista">
    <w:name w:val="List"/>
    <w:basedOn w:val="Textoindependiente"/>
  </w:style>
  <w:style w:type="paragraph" w:customStyle="1" w:styleId="Podpis">
    <w:name w:val="Podpis"/>
    <w:basedOn w:val="Normal"/>
    <w:pPr>
      <w:suppressLineNumbers/>
      <w:spacing w:before="120" w:after="120"/>
    </w:pPr>
    <w:rPr>
      <w:i/>
      <w:iCs/>
    </w:rPr>
  </w:style>
  <w:style w:type="paragraph" w:customStyle="1" w:styleId="Indeks">
    <w:name w:val="Indeks"/>
    <w:basedOn w:val="Normal"/>
    <w:pPr>
      <w:suppressLineNumbers/>
    </w:pPr>
  </w:style>
  <w:style w:type="paragraph" w:styleId="Encabezado">
    <w:name w:val="header"/>
    <w:basedOn w:val="Normal"/>
    <w:next w:val="Textoindependiente"/>
    <w:link w:val="EncabezadoCar"/>
    <w:uiPriority w:val="99"/>
    <w:pPr>
      <w:keepNext/>
      <w:spacing w:before="240" w:after="120"/>
    </w:pPr>
    <w:rPr>
      <w:rFonts w:ascii="Arial" w:hAnsi="Arial"/>
      <w:sz w:val="28"/>
      <w:szCs w:val="28"/>
    </w:rPr>
  </w:style>
  <w:style w:type="paragraph" w:customStyle="1" w:styleId="Zawartotabeli">
    <w:name w:val="Zawartość tabeli"/>
    <w:basedOn w:val="Normal"/>
    <w:pPr>
      <w:suppressLineNumbers/>
    </w:pPr>
  </w:style>
  <w:style w:type="paragraph" w:customStyle="1" w:styleId="Zawartoramki">
    <w:name w:val="Zawartość ramki"/>
    <w:basedOn w:val="Textoindependiente"/>
  </w:style>
  <w:style w:type="paragraph" w:customStyle="1" w:styleId="NormalnyWeb">
    <w:name w:val="Normalny (Web)"/>
    <w:basedOn w:val="Normal"/>
    <w:pPr>
      <w:spacing w:before="280" w:after="280"/>
    </w:pPr>
    <w:rPr>
      <w:lang w:val="it-IT"/>
    </w:rPr>
  </w:style>
  <w:style w:type="paragraph" w:customStyle="1" w:styleId="Nagwektabeli">
    <w:name w:val="Nagłówek tabeli"/>
    <w:basedOn w:val="Zawartotabeli"/>
    <w:pPr>
      <w:jc w:val="center"/>
    </w:pPr>
    <w:rPr>
      <w:b/>
      <w:bCs/>
    </w:rPr>
  </w:style>
  <w:style w:type="paragraph" w:customStyle="1" w:styleId="Default">
    <w:name w:val="Default"/>
    <w:basedOn w:val="Normal"/>
    <w:pPr>
      <w:autoSpaceDE w:val="0"/>
    </w:pPr>
    <w:rPr>
      <w:rFonts w:ascii="Tahoma" w:eastAsia="Tahoma" w:hAnsi="Tahoma"/>
      <w:color w:val="000000"/>
    </w:rPr>
  </w:style>
  <w:style w:type="paragraph" w:styleId="Piedepgina">
    <w:name w:val="footer"/>
    <w:basedOn w:val="Normal"/>
    <w:link w:val="PiedepginaCar"/>
    <w:uiPriority w:val="99"/>
    <w:unhideWhenUsed/>
    <w:rsid w:val="004B2A98"/>
    <w:pPr>
      <w:tabs>
        <w:tab w:val="center" w:pos="4252"/>
        <w:tab w:val="right" w:pos="8504"/>
      </w:tabs>
    </w:pPr>
  </w:style>
  <w:style w:type="character" w:customStyle="1" w:styleId="PiedepginaCar">
    <w:name w:val="Pie de página Car"/>
    <w:link w:val="Piedepgina"/>
    <w:uiPriority w:val="99"/>
    <w:rsid w:val="004B2A98"/>
    <w:rPr>
      <w:rFonts w:eastAsia="Lucida Sans Unicode" w:cs="Tahoma"/>
      <w:sz w:val="24"/>
      <w:szCs w:val="24"/>
      <w:lang w:val="pl-PL" w:eastAsia="pl-PL" w:bidi="pl-PL"/>
    </w:rPr>
  </w:style>
  <w:style w:type="character" w:customStyle="1" w:styleId="EncabezadoCar">
    <w:name w:val="Encabezado Car"/>
    <w:link w:val="Encabezado"/>
    <w:uiPriority w:val="99"/>
    <w:rsid w:val="004B2A98"/>
    <w:rPr>
      <w:rFonts w:ascii="Arial" w:eastAsia="Lucida Sans Unicode" w:hAnsi="Arial" w:cs="Tahoma"/>
      <w:sz w:val="28"/>
      <w:szCs w:val="28"/>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www.centraldereceptivo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centraldereceptivo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278</Words>
  <Characters>1534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CharactersWithSpaces>
  <SharedDoc>false</SharedDoc>
  <HLinks>
    <vt:vector size="6" baseType="variant">
      <vt:variant>
        <vt:i4>2228322</vt:i4>
      </vt:variant>
      <vt:variant>
        <vt:i4>0</vt:i4>
      </vt:variant>
      <vt:variant>
        <vt:i4>0</vt:i4>
      </vt:variant>
      <vt:variant>
        <vt:i4>5</vt:i4>
      </vt:variant>
      <vt:variant>
        <vt:lpwstr>http://www.centraldereceptivos.com/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Almudena Fernández Iglesias</dc:creator>
  <cp:keywords/>
  <cp:lastModifiedBy>Almudena Fernández Iglesias</cp:lastModifiedBy>
  <cp:revision>3</cp:revision>
  <cp:lastPrinted>2009-05-04T08:19:00Z</cp:lastPrinted>
  <dcterms:created xsi:type="dcterms:W3CDTF">2016-10-10T09:13:00Z</dcterms:created>
  <dcterms:modified xsi:type="dcterms:W3CDTF">2016-10-10T09:13:00Z</dcterms:modified>
</cp:coreProperties>
</file>